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b w:val="1"/>
          <w:sz w:val="48"/>
          <w:szCs w:val="48"/>
          <w:rtl w:val="0"/>
        </w:rPr>
        <w:t xml:space="preserve">VP</w:t>
      </w:r>
      <w:r w:rsidDel="00000000" w:rsidR="00000000" w:rsidRPr="00000000">
        <w:rPr>
          <w:b w:val="1"/>
          <w:sz w:val="48"/>
          <w:szCs w:val="48"/>
          <w:rtl w:val="0"/>
        </w:rPr>
        <w:t xml:space="preserve"> of Support &amp; Success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Videofruit LLC</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tbl>
      <w:tblPr>
        <w:tblStyle w:val="Table1"/>
        <w:tblW w:w="1152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8610"/>
        <w:gridCol w:w="2910"/>
        <w:tblGridChange w:id="0">
          <w:tblGrid>
            <w:gridCol w:w="8610"/>
            <w:gridCol w:w="2910"/>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b w:val="1"/>
                <w:sz w:val="24"/>
                <w:szCs w:val="24"/>
                <w:rtl w:val="0"/>
              </w:rPr>
              <w:t xml:space="preserve">Outcomes: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Establish rigorous customer success reporting practice so that we hit each year's success goal.</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Includes:</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Writing 1 new weekly success story</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Reporting on all students who pass each major list-building milestone (100, 1000 and 10000), both internally and publicly </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Working with VP of Product and Growth to ensure each year's customer success goal is achievable via new customers and successful customers</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Establish a clear protocol for handling support.</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This isn’t scripts but rather a list for 5-10 guiding principles for how we handle support.</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Example: Begin an email response with a “thank you” and acknowledgement of the issue. Then answer the question/problem. Then close with an affirmation and open loop statement.</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Create these guiding principles to help the team answer questions more thoroughly.</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Cite specific examples of these guiding principles being used in the wild.</w:t>
              <w:br w:type="textWrapping"/>
              <w:tab/>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Surprise and delight at least one student each week.</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Help everyone who sends in a ticket within established response times while keeping an insanely positive attitude despite </w:t>
            </w:r>
            <w:r w:rsidDel="00000000" w:rsidR="00000000" w:rsidRPr="00000000">
              <w:rPr>
                <w:i w:val="1"/>
                <w:rtl w:val="0"/>
              </w:rPr>
              <w:t xml:space="preserve">some</w:t>
            </w:r>
            <w:r w:rsidDel="00000000" w:rsidR="00000000" w:rsidRPr="00000000">
              <w:rPr>
                <w:rtl w:val="0"/>
              </w:rPr>
              <w:t xml:space="preserve"> people being kind of jerks. Hit each quarter’s happiness score goal for the entire Support team.</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Current response thresholds:</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Paid products &lt; 4 hours (working hours)</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Non-paid &lt; 4 hours (working hours) </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Understand and know how to cope with passive-aggressive (and straight-up aggressive) support tickets and handle them in a way that leaves the ticket sender with a better attitude than when they started. </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Examine our students, our mission and the market to develop new initiatives (following First Principles methodology) so that we can help more students become successful.</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Completely own and run Support as if it were your own business and your goal in life was to make our Support THE product that people rave about when dealing with Videofruit.</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Includes:</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Support roadmaps</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Tech evaluations </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Proactively invent ways to improve the customer support experience for our customers and readers</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Regular brainstorming sessions with Support &amp; Success team as well as executive teams for ways to improve</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Proactively forecast, schedule and plan around sales promos </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Work with the Product and Growth team to actively give feedback and regular reporting so they can improve their core areas. </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Example: Regularly tag incoming tickets and send updates to VP of each division.</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Daily summaries of top things you are seeing in support</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Write a quarterly 1k-3k word “State of Support” article for the public Videofruit blog.</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Includes: quarterly and weekly goals, successes/failures, key stats, new ideas, current projects, etc.</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See Buffer as an example.</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Be integrally involved in the meeting rhythm of the VF org.</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Monthly executive board meeting with CEO and executive board</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Weekly meeting with entire team </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Lead weekly Support divisional meeting</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Daily 15-min team stand-up</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Quarterly in-person planning meeting (leading your division’s discussions)</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Manage and execute LIVE weekly support calls, Unlimited Consulting and 1:1 Skype Calls. </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Manage all Videofruit social groups and pages.</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Groups include:</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10ksubs</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Slingshot (future)</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Rapid List Building (RLB)</w:t>
            </w:r>
          </w:p>
          <w:p w:rsidR="00000000" w:rsidDel="00000000" w:rsidP="00000000" w:rsidRDefault="00000000" w:rsidRPr="00000000">
            <w:pPr>
              <w:numPr>
                <w:ilvl w:val="2"/>
                <w:numId w:val="1"/>
              </w:numPr>
              <w:pBdr>
                <w:top w:space="0" w:sz="0" w:val="nil"/>
                <w:left w:space="0" w:sz="0" w:val="nil"/>
                <w:bottom w:space="0" w:sz="0" w:val="nil"/>
                <w:right w:space="0" w:sz="0" w:val="nil"/>
                <w:between w:space="0" w:sz="0" w:val="nil"/>
              </w:pBdr>
              <w:shd w:fill="auto" w:val="clear"/>
              <w:ind w:left="2160" w:hanging="360"/>
              <w:contextualSpacing w:val="1"/>
              <w:rPr/>
            </w:pPr>
            <w:r w:rsidDel="00000000" w:rsidR="00000000" w:rsidRPr="00000000">
              <w:rPr>
                <w:rtl w:val="0"/>
              </w:rPr>
              <w:t xml:space="preserve">Videofruit Facebook page </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Plan content strategy for each group and manage process</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Make sure you and your team hits goals, get continuing education and are generally happy.</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Regular 4Q and 3Q calls</w:t>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Regular education and individual chats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left="0" w:firstLine="0"/>
              <w:contextualSpacing w:val="0"/>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Continue to grow the Support team as products and demand scale up.</w:t>
            </w:r>
          </w:p>
          <w:p w:rsidR="00000000" w:rsidDel="00000000" w:rsidP="00000000" w:rsidRDefault="00000000" w:rsidRPr="00000000">
            <w:pPr>
              <w:numPr>
                <w:ilvl w:val="1"/>
                <w:numId w:val="4"/>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Recruit and hire A-player Support and Success personnel.</w:t>
            </w:r>
          </w:p>
          <w:p w:rsidR="00000000" w:rsidDel="00000000" w:rsidP="00000000" w:rsidRDefault="00000000" w:rsidRPr="00000000">
            <w:pPr>
              <w:numPr>
                <w:ilvl w:val="1"/>
                <w:numId w:val="4"/>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Develop a hiring roadmap that monitors and forecasts when we will need to hire more Tier 1 and Tier 2 Support Coach personnel.</w:t>
            </w:r>
          </w:p>
          <w:p w:rsidR="00000000" w:rsidDel="00000000" w:rsidP="00000000" w:rsidRDefault="00000000" w:rsidRPr="00000000">
            <w:pPr>
              <w:numPr>
                <w:ilvl w:val="1"/>
                <w:numId w:val="4"/>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Identify other primary areas of need and follow Topgrading methodology for hiring A-players to fit those positions.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sz w:val="24"/>
                <w:szCs w:val="24"/>
                <w:rtl w:val="0"/>
              </w:rPr>
              <w:br w:type="textWrapping"/>
            </w:r>
            <w:r w:rsidDel="00000000" w:rsidR="00000000" w:rsidRPr="00000000">
              <w:rPr>
                <w:b w:val="1"/>
                <w:sz w:val="24"/>
                <w:szCs w:val="24"/>
                <w:rtl w:val="0"/>
              </w:rPr>
              <w:t xml:space="preserve">Key Performance Indicators: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Number of successful students each quarter</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Support response time and quality rating</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Number of people surprised and delighted each week</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b w:val="1"/>
                <w:sz w:val="24"/>
                <w:szCs w:val="24"/>
                <w:rtl w:val="0"/>
              </w:rPr>
              <w:t xml:space="preserve">Competencies: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Leader </w:t>
            </w:r>
            <w:r w:rsidDel="00000000" w:rsidR="00000000" w:rsidRPr="00000000">
              <w:rPr>
                <w:rtl w:val="0"/>
              </w:rPr>
              <w:t xml:space="preserve">who </w:t>
            </w:r>
            <w:r w:rsidDel="00000000" w:rsidR="00000000" w:rsidRPr="00000000">
              <w:rPr>
                <w:rtl w:val="0"/>
              </w:rPr>
              <w:t xml:space="preserve">will be integral in the Videofruit org (1 of 4 key VPs of the organization)</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Vigorous self-directed learner, constantly reading and discovering new ways to improve</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Energized by helping lots of people one-on-one daily</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Embrace challenges to figure things out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Able to research and uncover solutions with minimal impact on other team members</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Highly socially aware and intelligent so they can </w:t>
            </w:r>
            <w:r w:rsidDel="00000000" w:rsidR="00000000" w:rsidRPr="00000000">
              <w:rPr>
                <w:rtl w:val="0"/>
              </w:rPr>
              <w:t xml:space="preserve">defuse </w:t>
            </w:r>
            <w:r w:rsidDel="00000000" w:rsidR="00000000" w:rsidRPr="00000000">
              <w:rPr>
                <w:rtl w:val="0"/>
              </w:rPr>
              <w:t xml:space="preserve">tense situations and help people even when they’re upset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Doesn’t get flustered when stressful situations arise but instead rises to the challenge</w:t>
            </w:r>
          </w:p>
        </w:tc>
        <w:tc>
          <w:tcPr>
            <w:tcMar>
              <w:top w:w="100.0" w:type="dxa"/>
              <w:left w:w="100.0" w:type="dxa"/>
              <w:bottom w:w="100.0" w:type="dxa"/>
              <w:right w:w="100.0" w:type="dxa"/>
            </w:tcMar>
          </w:tcPr>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b w:val="1"/>
                <w:sz w:val="24"/>
                <w:szCs w:val="24"/>
                <w:rtl w:val="0"/>
              </w:rPr>
              <w:t xml:space="preserve">Ratings &amp; Comments:</w:t>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